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F" w:rsidRDefault="0058763F" w:rsidP="0058763F">
      <w:pPr>
        <w:ind w:left="284" w:hanging="284"/>
        <w:rPr>
          <w:b/>
        </w:rPr>
      </w:pPr>
      <w:r>
        <w:rPr>
          <w:b/>
        </w:rPr>
        <w:t xml:space="preserve">3. </w:t>
      </w:r>
      <w:r w:rsidRPr="004044C6">
        <w:rPr>
          <w:b/>
        </w:rPr>
        <w:t>Nepolarne in polarne molekule</w:t>
      </w:r>
    </w:p>
    <w:p w:rsidR="0058763F" w:rsidRDefault="0058763F" w:rsidP="0058763F">
      <w:pPr>
        <w:spacing w:before="1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362"/>
        <w:gridCol w:w="2362"/>
        <w:gridCol w:w="2363"/>
      </w:tblGrid>
      <w:tr w:rsidR="0058763F" w:rsidTr="00457B65">
        <w:tc>
          <w:tcPr>
            <w:tcW w:w="1559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>Ime in formula snovi</w:t>
            </w: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>Shema molekule z elektronskimi pari</w:t>
            </w: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>Vez v molekuli (nepolarna/polarna)</w:t>
            </w:r>
          </w:p>
        </w:tc>
        <w:tc>
          <w:tcPr>
            <w:tcW w:w="2363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>Ali je molekula polarna? Nariši.</w:t>
            </w:r>
          </w:p>
        </w:tc>
      </w:tr>
      <w:tr w:rsidR="0058763F" w:rsidTr="00457B65">
        <w:tc>
          <w:tcPr>
            <w:tcW w:w="1559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>voda, H</w:t>
            </w:r>
            <w:r w:rsidRPr="00A449F8">
              <w:rPr>
                <w:sz w:val="22"/>
                <w:vertAlign w:val="subscript"/>
              </w:rPr>
              <w:t>2</w:t>
            </w:r>
            <w:r w:rsidRPr="00A449F8">
              <w:rPr>
                <w:sz w:val="22"/>
              </w:rPr>
              <w:t>O</w:t>
            </w:r>
          </w:p>
          <w:p w:rsidR="0058763F" w:rsidRPr="00A449F8" w:rsidRDefault="0058763F" w:rsidP="00457B65">
            <w:pPr>
              <w:spacing w:before="120"/>
            </w:pP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 </w:t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2BA65B3E" wp14:editId="28073550">
                  <wp:extent cx="709295" cy="453390"/>
                  <wp:effectExtent l="0" t="0" r="0" b="0"/>
                  <wp:docPr id="260" name="Slika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    </w:t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37950518" wp14:editId="6AF14B0C">
                  <wp:extent cx="497205" cy="409575"/>
                  <wp:effectExtent l="0" t="0" r="0" b="0"/>
                  <wp:docPr id="261" name="Slika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polarna vez</w:t>
            </w:r>
          </w:p>
        </w:tc>
        <w:tc>
          <w:tcPr>
            <w:tcW w:w="2363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45D909B0" wp14:editId="3255885E">
                  <wp:extent cx="958215" cy="658495"/>
                  <wp:effectExtent l="0" t="0" r="0" b="0"/>
                  <wp:docPr id="262" name="Slika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polarna molekula</w:t>
            </w:r>
          </w:p>
        </w:tc>
      </w:tr>
      <w:tr w:rsidR="0058763F" w:rsidTr="00457B65">
        <w:tc>
          <w:tcPr>
            <w:tcW w:w="1559" w:type="dxa"/>
          </w:tcPr>
          <w:p w:rsidR="0058763F" w:rsidRPr="00A449F8" w:rsidRDefault="0058763F" w:rsidP="00457B65">
            <w:pPr>
              <w:spacing w:before="120"/>
              <w:rPr>
                <w:vertAlign w:val="subscript"/>
              </w:rPr>
            </w:pPr>
            <w:r w:rsidRPr="00A449F8">
              <w:rPr>
                <w:sz w:val="22"/>
              </w:rPr>
              <w:t>jod, I</w:t>
            </w:r>
            <w:r w:rsidRPr="00A449F8">
              <w:rPr>
                <w:sz w:val="22"/>
                <w:vertAlign w:val="subscript"/>
              </w:rPr>
              <w:t>2</w:t>
            </w: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165D596A" wp14:editId="163BF421">
                  <wp:extent cx="629107" cy="338277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4" cy="33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</w:t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15114772" wp14:editId="52EE8F65">
                  <wp:extent cx="541325" cy="36618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85" cy="36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nepolarna vez</w:t>
            </w:r>
          </w:p>
        </w:tc>
        <w:tc>
          <w:tcPr>
            <w:tcW w:w="2363" w:type="dxa"/>
          </w:tcPr>
          <w:p w:rsidR="0058763F" w:rsidRPr="00A449F8" w:rsidRDefault="0058763F" w:rsidP="00457B65">
            <w:pPr>
              <w:spacing w:before="120"/>
            </w:pP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24FFEB43" wp14:editId="08F12D74">
                  <wp:extent cx="769204" cy="519356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22" cy="51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nepolarna molekula</w:t>
            </w:r>
          </w:p>
        </w:tc>
      </w:tr>
      <w:tr w:rsidR="0058763F" w:rsidTr="00457B65">
        <w:tc>
          <w:tcPr>
            <w:tcW w:w="1559" w:type="dxa"/>
          </w:tcPr>
          <w:p w:rsidR="0058763F" w:rsidRPr="00A449F8" w:rsidRDefault="0058763F" w:rsidP="00457B65">
            <w:pPr>
              <w:spacing w:before="120"/>
              <w:rPr>
                <w:noProof/>
                <w:vertAlign w:val="subscript"/>
              </w:rPr>
            </w:pPr>
            <w:r w:rsidRPr="00A449F8">
              <w:rPr>
                <w:noProof/>
                <w:sz w:val="22"/>
              </w:rPr>
              <w:t>amonijak, NH</w:t>
            </w:r>
            <w:r w:rsidRPr="00A449F8">
              <w:rPr>
                <w:noProof/>
                <w:sz w:val="22"/>
                <w:vertAlign w:val="subscript"/>
              </w:rPr>
              <w:t>3</w:t>
            </w:r>
          </w:p>
          <w:p w:rsidR="0058763F" w:rsidRPr="00A449F8" w:rsidRDefault="0058763F" w:rsidP="00457B65">
            <w:pPr>
              <w:spacing w:before="120"/>
              <w:rPr>
                <w:noProof/>
              </w:rPr>
            </w:pPr>
          </w:p>
          <w:p w:rsidR="0058763F" w:rsidRPr="00A449F8" w:rsidRDefault="0058763F" w:rsidP="00457B65">
            <w:pPr>
              <w:spacing w:before="120"/>
              <w:rPr>
                <w:noProof/>
                <w:vertAlign w:val="subscript"/>
              </w:rPr>
            </w:pP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276972E4" wp14:editId="13694DB4">
                  <wp:extent cx="665683" cy="56721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40" cy="56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</w:p>
        </w:tc>
        <w:tc>
          <w:tcPr>
            <w:tcW w:w="2362" w:type="dxa"/>
          </w:tcPr>
          <w:p w:rsidR="0058763F" w:rsidRPr="00A449F8" w:rsidRDefault="0058763F" w:rsidP="00457B65">
            <w:pPr>
              <w:spacing w:before="120"/>
            </w:pP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49D6A0B2" wp14:editId="49DFB03E">
                  <wp:extent cx="672998" cy="41282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49" cy="41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    polarna vez</w:t>
            </w:r>
          </w:p>
        </w:tc>
        <w:tc>
          <w:tcPr>
            <w:tcW w:w="2363" w:type="dxa"/>
          </w:tcPr>
          <w:p w:rsidR="0058763F" w:rsidRPr="00A449F8" w:rsidRDefault="0058763F" w:rsidP="00457B65">
            <w:pPr>
              <w:spacing w:before="120"/>
            </w:pPr>
            <w:r w:rsidRPr="00A449F8">
              <w:rPr>
                <w:noProof/>
                <w:sz w:val="22"/>
                <w:lang w:eastAsia="sl-SI"/>
              </w:rPr>
              <w:t xml:space="preserve">      </w:t>
            </w:r>
            <w:r w:rsidRPr="00A449F8">
              <w:rPr>
                <w:noProof/>
                <w:sz w:val="22"/>
                <w:lang w:eastAsia="sl-SI"/>
              </w:rPr>
              <w:drawing>
                <wp:inline distT="0" distB="0" distL="0" distR="0" wp14:anchorId="257923BA" wp14:editId="335C4AF2">
                  <wp:extent cx="738835" cy="655401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32" cy="65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63F" w:rsidRPr="00A449F8" w:rsidRDefault="0058763F" w:rsidP="00457B65">
            <w:pPr>
              <w:spacing w:before="120"/>
            </w:pPr>
            <w:r w:rsidRPr="00A449F8">
              <w:rPr>
                <w:sz w:val="22"/>
              </w:rPr>
              <w:t xml:space="preserve">   polarna molekula</w:t>
            </w:r>
          </w:p>
        </w:tc>
      </w:tr>
    </w:tbl>
    <w:p w:rsidR="0058763F" w:rsidRDefault="0058763F" w:rsidP="0058763F">
      <w:pPr>
        <w:spacing w:before="120"/>
      </w:pPr>
    </w:p>
    <w:p w:rsidR="0058763F" w:rsidRDefault="0058763F" w:rsidP="0058763F">
      <w:pPr>
        <w:spacing w:before="120"/>
        <w:ind w:left="284"/>
      </w:pP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>
        <w:t xml:space="preserve">Nepolarna snov je </w:t>
      </w:r>
      <w:r w:rsidRPr="0026148C">
        <w:rPr>
          <w:color w:val="990033"/>
        </w:rPr>
        <w:t>jod</w:t>
      </w:r>
      <w:r>
        <w:t>.</w:t>
      </w:r>
      <w:r>
        <w:tab/>
      </w:r>
      <w:r>
        <w:tab/>
      </w: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>
        <w:t xml:space="preserve">Polarni snovi sta </w:t>
      </w:r>
      <w:r w:rsidRPr="0026148C">
        <w:rPr>
          <w:color w:val="990033"/>
        </w:rPr>
        <w:t>voda</w:t>
      </w:r>
      <w:r>
        <w:t xml:space="preserve"> in </w:t>
      </w:r>
      <w:r w:rsidRPr="0026148C">
        <w:rPr>
          <w:color w:val="990033"/>
        </w:rPr>
        <w:t>amonijak</w:t>
      </w:r>
      <w:r>
        <w:t xml:space="preserve">. </w:t>
      </w:r>
    </w:p>
    <w:p w:rsidR="0058763F" w:rsidRDefault="0058763F" w:rsidP="0058763F">
      <w:pPr>
        <w:ind w:left="284" w:hanging="284"/>
      </w:pPr>
    </w:p>
    <w:p w:rsidR="0058763F" w:rsidRDefault="0058763F" w:rsidP="0058763F">
      <w:pPr>
        <w:ind w:left="284" w:hanging="284"/>
      </w:pPr>
    </w:p>
    <w:p w:rsidR="0058763F" w:rsidRDefault="0058763F" w:rsidP="0058763F">
      <w:pPr>
        <w:rPr>
          <w:b/>
        </w:rPr>
      </w:pPr>
      <w:r>
        <w:rPr>
          <w:b/>
        </w:rPr>
        <w:br w:type="page"/>
      </w:r>
    </w:p>
    <w:p w:rsidR="0058763F" w:rsidRDefault="0058763F" w:rsidP="0058763F">
      <w:pPr>
        <w:spacing w:before="120"/>
        <w:rPr>
          <w:rFonts w:eastAsia="Calibri" w:cs="Times New Roman"/>
          <w:b/>
        </w:rPr>
      </w:pPr>
      <w:r>
        <w:rPr>
          <w:b/>
        </w:rPr>
        <w:lastRenderedPageBreak/>
        <w:t>3.3</w:t>
      </w:r>
      <w:r>
        <w:rPr>
          <w:rFonts w:eastAsia="Calibri" w:cs="Times New Roman"/>
          <w:b/>
        </w:rPr>
        <w:t xml:space="preserve"> Ogljikov atom tvori štiri skupne elektronske pare</w:t>
      </w:r>
    </w:p>
    <w:p w:rsidR="0058763F" w:rsidRDefault="0058763F" w:rsidP="0058763F">
      <w:pPr>
        <w:spacing w:before="120"/>
        <w:rPr>
          <w:rFonts w:eastAsia="Calibri" w:cs="Times New Roman"/>
        </w:rPr>
      </w:pPr>
      <w:r>
        <w:rPr>
          <w:rFonts w:eastAsia="Calibri" w:cs="Times New Roman"/>
        </w:rPr>
        <w:t>Učenci spoznajo nekaj možnih načinov povezovanja ogljikovih atomov v molekule.</w:t>
      </w:r>
    </w:p>
    <w:p w:rsidR="0058763F" w:rsidRDefault="0058763F" w:rsidP="0058763F">
      <w:pPr>
        <w:rPr>
          <w:rFonts w:eastAsia="Calibri" w:cs="Times New Roman"/>
          <w:b/>
        </w:rPr>
      </w:pPr>
    </w:p>
    <w:p w:rsidR="0058763F" w:rsidRDefault="0058763F" w:rsidP="0058763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1. Molekula tetraklorometana</w:t>
      </w:r>
    </w:p>
    <w:p w:rsidR="0058763F" w:rsidRPr="00B41F4E" w:rsidRDefault="0058763F" w:rsidP="0058763F">
      <w:pPr>
        <w:spacing w:before="120"/>
        <w:rPr>
          <w:rFonts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Formula tetraklorometana je CCl</w:t>
      </w:r>
      <w:r w:rsidRPr="00B41F4E">
        <w:rPr>
          <w:rFonts w:eastAsia="Calibri" w:cs="Times New Roman"/>
          <w:szCs w:val="24"/>
          <w:vertAlign w:val="subscript"/>
        </w:rPr>
        <w:t>4</w:t>
      </w:r>
      <w:r w:rsidRPr="00B41F4E">
        <w:rPr>
          <w:rFonts w:eastAsia="Calibri" w:cs="Times New Roman"/>
          <w:szCs w:val="24"/>
        </w:rPr>
        <w:t>.</w:t>
      </w:r>
    </w:p>
    <w:p w:rsidR="0058763F" w:rsidRPr="00B41F4E" w:rsidRDefault="0058763F" w:rsidP="0058763F">
      <w:pPr>
        <w:spacing w:before="120"/>
        <w:rPr>
          <w:rFonts w:eastAsia="Calibri" w:cs="Times New Roman"/>
          <w:szCs w:val="24"/>
        </w:rPr>
        <w:sectPr w:rsidR="0058763F" w:rsidRPr="00B41F4E" w:rsidSect="005876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63F" w:rsidRDefault="0058763F" w:rsidP="0058763F">
      <w:pPr>
        <w:spacing w:before="120"/>
        <w:rPr>
          <w:rFonts w:eastAsia="Calibri" w:cs="Times New Roman"/>
          <w:szCs w:val="24"/>
        </w:rPr>
      </w:pPr>
      <w:r w:rsidRPr="00B41F4E">
        <w:rPr>
          <w:rFonts w:eastAsia="Calibri" w:cs="Times New Roman"/>
          <w:szCs w:val="24"/>
        </w:rPr>
        <w:t>Formula tetraklorometana, v kateri so prikazane vse vezi med atomi:</w:t>
      </w:r>
    </w:p>
    <w:p w:rsidR="0058763F" w:rsidRDefault="0058763F" w:rsidP="0058763F">
      <w:pPr>
        <w:spacing w:before="120"/>
        <w:rPr>
          <w:rFonts w:eastAsia="Calibri" w:cs="Times New Roman"/>
          <w:szCs w:val="24"/>
        </w:rPr>
      </w:pPr>
    </w:p>
    <w:p w:rsidR="0058763F" w:rsidRPr="00B41F4E" w:rsidRDefault="0058763F" w:rsidP="0058763F">
      <w:pPr>
        <w:spacing w:before="120"/>
        <w:rPr>
          <w:rFonts w:cs="Times New Roman"/>
          <w:szCs w:val="24"/>
        </w:rPr>
      </w:pPr>
      <w:r w:rsidRPr="00B41F4E">
        <w:rPr>
          <w:rFonts w:cs="Times New Roman"/>
          <w:szCs w:val="24"/>
        </w:rPr>
        <w:tab/>
      </w:r>
      <w:r w:rsidRPr="00B41F4E">
        <w:rPr>
          <w:rFonts w:cs="Times New Roman"/>
          <w:noProof/>
          <w:szCs w:val="24"/>
          <w:lang w:eastAsia="sl-SI"/>
        </w:rPr>
        <w:drawing>
          <wp:inline distT="0" distB="0" distL="0" distR="0" wp14:anchorId="76B3FE7A" wp14:editId="723682FB">
            <wp:extent cx="702259" cy="584299"/>
            <wp:effectExtent l="0" t="0" r="0" b="0"/>
            <wp:docPr id="263" name="Slika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16" cy="5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F4E">
        <w:rPr>
          <w:rFonts w:cs="Times New Roman"/>
          <w:szCs w:val="24"/>
        </w:rPr>
        <w:tab/>
      </w:r>
      <w:r w:rsidRPr="00B41F4E">
        <w:rPr>
          <w:rFonts w:cs="Times New Roman"/>
          <w:szCs w:val="24"/>
        </w:rPr>
        <w:tab/>
      </w:r>
      <w:r w:rsidRPr="00B41F4E">
        <w:rPr>
          <w:rFonts w:cs="Times New Roman"/>
          <w:szCs w:val="24"/>
        </w:rPr>
        <w:tab/>
      </w:r>
    </w:p>
    <w:p w:rsidR="0058763F" w:rsidRPr="00B41F4E" w:rsidRDefault="0058763F" w:rsidP="0058763F">
      <w:pPr>
        <w:spacing w:before="120"/>
        <w:rPr>
          <w:rFonts w:eastAsia="Calibri" w:cs="Times New Roman"/>
          <w:szCs w:val="24"/>
        </w:rPr>
      </w:pPr>
    </w:p>
    <w:p w:rsidR="0058763F" w:rsidRPr="00B41F4E" w:rsidRDefault="0058763F" w:rsidP="0058763F">
      <w:pPr>
        <w:spacing w:before="120"/>
        <w:rPr>
          <w:rFonts w:eastAsia="Calibri" w:cs="Times New Roman"/>
          <w:szCs w:val="24"/>
        </w:rPr>
      </w:pPr>
      <w:r w:rsidRPr="00B41F4E">
        <w:rPr>
          <w:rFonts w:eastAsia="Calibri" w:cs="Times New Roman"/>
          <w:szCs w:val="24"/>
        </w:rPr>
        <w:t>Shema molekule tetraklorometana z označenimi zunanjimi elektroni:</w:t>
      </w:r>
    </w:p>
    <w:p w:rsidR="0058763F" w:rsidRPr="00B41F4E" w:rsidRDefault="0058763F" w:rsidP="0058763F">
      <w:pPr>
        <w:spacing w:before="120"/>
        <w:rPr>
          <w:rFonts w:cs="Times New Roman"/>
          <w:szCs w:val="24"/>
        </w:rPr>
      </w:pPr>
      <w:bookmarkStart w:id="0" w:name="_GoBack"/>
      <w:bookmarkEnd w:id="0"/>
      <w:r w:rsidRPr="00B41F4E">
        <w:rPr>
          <w:rFonts w:cs="Times New Roman"/>
          <w:noProof/>
          <w:szCs w:val="24"/>
          <w:lang w:eastAsia="sl-SI"/>
        </w:rPr>
        <w:drawing>
          <wp:inline distT="0" distB="0" distL="0" distR="0" wp14:anchorId="304BD058" wp14:editId="67848EDE">
            <wp:extent cx="1104595" cy="1145061"/>
            <wp:effectExtent l="0" t="0" r="0" b="0"/>
            <wp:docPr id="264" name="Slika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83" cy="11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3F" w:rsidRPr="00B41F4E" w:rsidRDefault="0058763F" w:rsidP="0058763F">
      <w:pPr>
        <w:spacing w:before="120"/>
        <w:rPr>
          <w:rFonts w:cs="Times New Roman"/>
          <w:szCs w:val="24"/>
        </w:rPr>
        <w:sectPr w:rsidR="0058763F" w:rsidRPr="00B41F4E" w:rsidSect="00EA50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763F" w:rsidRDefault="0058763F" w:rsidP="0058763F">
      <w:pPr>
        <w:shd w:val="clear" w:color="auto" w:fill="FFFFCC"/>
        <w:spacing w:before="120"/>
        <w:rPr>
          <w:rFonts w:eastAsia="Calibri" w:cs="Times New Roman"/>
        </w:rPr>
      </w:pPr>
      <w:r>
        <w:rPr>
          <w:rFonts w:eastAsia="Calibri" w:cs="Times New Roman"/>
        </w:rPr>
        <w:t xml:space="preserve">Učencem lahko povemo, da formulo spojine, ki prikazuje vse vezi med atomi, imenujemo strukturna formula. </w:t>
      </w:r>
    </w:p>
    <w:p w:rsidR="0058763F" w:rsidRPr="00BD60C0" w:rsidRDefault="0058763F" w:rsidP="0058763F">
      <w:pPr>
        <w:shd w:val="clear" w:color="auto" w:fill="FFFFCC"/>
        <w:spacing w:before="120"/>
        <w:rPr>
          <w:rFonts w:eastAsia="Calibri" w:cs="Times New Roman"/>
        </w:rPr>
      </w:pPr>
      <w:r w:rsidRPr="00BD60C0">
        <w:rPr>
          <w:rFonts w:eastAsia="Calibri" w:cs="Times New Roman"/>
        </w:rPr>
        <w:t xml:space="preserve">Za risanje sheme molekule tetraklorometana lahko učencem damo napotke: </w:t>
      </w:r>
      <w:r>
        <w:rPr>
          <w:rFonts w:eastAsia="Calibri" w:cs="Times New Roman"/>
        </w:rPr>
        <w:br/>
      </w:r>
      <w:r w:rsidRPr="00BD60C0">
        <w:rPr>
          <w:rFonts w:eastAsia="Calibri" w:cs="Times New Roman"/>
        </w:rPr>
        <w:t>Najprej si lahko za pomoč narišejo shemo enega klorovega in ogljikovega atoma.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BD60C0">
        <w:rPr>
          <w:rFonts w:eastAsia="Calibri" w:cs="Times New Roman"/>
        </w:rPr>
        <w:t>Nato (glede na strukturno formulo) učenci narišejo atome (kroge), pri čemer pazijo na prekrivanje krogov. Vrišejo vezne elektronske pare in nato še nevezne elektronske pare.</w:t>
      </w:r>
    </w:p>
    <w:p w:rsidR="0058763F" w:rsidRPr="00BD60C0" w:rsidRDefault="0058763F" w:rsidP="0058763F">
      <w:pPr>
        <w:shd w:val="clear" w:color="auto" w:fill="FFFFFF"/>
        <w:spacing w:before="120"/>
        <w:rPr>
          <w:rFonts w:eastAsia="Calibri" w:cs="Times New Roman"/>
          <w:szCs w:val="24"/>
        </w:rPr>
      </w:pPr>
      <w:r w:rsidRPr="00BD60C0">
        <w:rPr>
          <w:rFonts w:eastAsia="Calibri" w:cs="Times New Roman"/>
          <w:szCs w:val="24"/>
        </w:rPr>
        <w:t>Ko učenci sestavijo model molekule, lahko ugotovijo njeno obliko.</w:t>
      </w:r>
    </w:p>
    <w:p w:rsidR="0058763F" w:rsidRDefault="0058763F" w:rsidP="0058763F">
      <w:pPr>
        <w:rPr>
          <w:rFonts w:eastAsia="Calibri"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 w:rsidRPr="00BD60C0">
        <w:rPr>
          <w:rFonts w:eastAsia="Calibri" w:cs="Times New Roman"/>
          <w:szCs w:val="24"/>
        </w:rPr>
        <w:t>Molekula je tetraedrična.</w:t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374339">
        <w:rPr>
          <w:rFonts w:cs="Times New Roman"/>
          <w:szCs w:val="24"/>
        </w:rPr>
        <w:t>Molekula je nepolarna. Vsaka vez C–Cl je polarna, toda ker so vezi simetrično razporejene, se dipoli vezi izničijo</w:t>
      </w:r>
      <w:r>
        <w:rPr>
          <w:rFonts w:cs="Times New Roman"/>
          <w:szCs w:val="24"/>
        </w:rPr>
        <w:t xml:space="preserve"> in molekula nima dipola.</w:t>
      </w:r>
    </w:p>
    <w:p w:rsidR="0058763F" w:rsidRDefault="0058763F" w:rsidP="0058763F">
      <w:pPr>
        <w:rPr>
          <w:rFonts w:eastAsia="Calibri" w:cs="Times New Roman"/>
          <w:szCs w:val="24"/>
        </w:rPr>
      </w:pPr>
      <w:r w:rsidRPr="00A128AD">
        <w:rPr>
          <w:rFonts w:eastAsiaTheme="minorEastAsia" w:cs="Times New Roman"/>
          <w:noProof/>
          <w:color w:val="0000FF"/>
          <w:szCs w:val="24"/>
          <w:lang w:eastAsia="sl-SI"/>
        </w:rPr>
        <w:drawing>
          <wp:inline distT="0" distB="0" distL="0" distR="0" wp14:anchorId="6369BEC0" wp14:editId="6AC7BF5D">
            <wp:extent cx="365760" cy="358445"/>
            <wp:effectExtent l="0" t="0" r="0" b="3810"/>
            <wp:docPr id="265" name="Slika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an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6" cy="35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990033"/>
          <w:szCs w:val="24"/>
        </w:rPr>
        <w:t xml:space="preserve"> </w:t>
      </w: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BD60C0">
        <w:rPr>
          <w:rFonts w:eastAsia="Calibri" w:cs="Times New Roman"/>
          <w:szCs w:val="24"/>
        </w:rPr>
        <w:t>Kot, ki ga oklepata vezi Cl–C–Cl, je večji od 90°; kot je 109°.</w:t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</w:p>
    <w:p w:rsidR="0058763F" w:rsidRPr="00BD60C0" w:rsidRDefault="0058763F" w:rsidP="0058763F">
      <w:pPr>
        <w:pStyle w:val="Telobesedila"/>
        <w:shd w:val="clear" w:color="auto" w:fill="FFFFCC"/>
        <w:rPr>
          <w:rFonts w:eastAsia="Calibri"/>
          <w:szCs w:val="24"/>
        </w:rPr>
      </w:pPr>
      <w:r w:rsidRPr="00BD60C0">
        <w:rPr>
          <w:rFonts w:eastAsia="Calibri"/>
          <w:szCs w:val="24"/>
        </w:rPr>
        <w:t>Tetraedrična oblika molekule je bolj stabilna od kvadratne, saj so vezni elektronski pari bolj oddaljeni drug od drugega in je tako odboj med njimi manjši.</w:t>
      </w:r>
    </w:p>
    <w:p w:rsidR="0058763F" w:rsidRDefault="0058763F" w:rsidP="0058763F">
      <w:pPr>
        <w:rPr>
          <w:rFonts w:eastAsia="Calibri" w:cs="Times New Roman"/>
          <w:szCs w:val="24"/>
        </w:rPr>
      </w:pPr>
    </w:p>
    <w:p w:rsidR="0058763F" w:rsidRPr="00BD60C0" w:rsidRDefault="0058763F" w:rsidP="0058763F">
      <w:pPr>
        <w:ind w:left="284" w:hanging="284"/>
        <w:rPr>
          <w:rFonts w:eastAsia="Calibri" w:cs="Times New Roman"/>
          <w:b/>
          <w:szCs w:val="24"/>
        </w:rPr>
      </w:pPr>
      <w:r>
        <w:rPr>
          <w:rFonts w:cs="Times New Roman"/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C05370B" wp14:editId="3F1D55F9">
            <wp:simplePos x="0" y="0"/>
            <wp:positionH relativeFrom="column">
              <wp:posOffset>4066540</wp:posOffset>
            </wp:positionH>
            <wp:positionV relativeFrom="paragraph">
              <wp:posOffset>66040</wp:posOffset>
            </wp:positionV>
            <wp:extent cx="1410970" cy="1047115"/>
            <wp:effectExtent l="0" t="0" r="0" b="0"/>
            <wp:wrapSquare wrapText="bothSides"/>
            <wp:docPr id="266" name="Slik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0C0">
        <w:rPr>
          <w:rFonts w:eastAsia="Calibri" w:cs="Times New Roman"/>
          <w:b/>
          <w:szCs w:val="24"/>
        </w:rPr>
        <w:t>2.</w:t>
      </w:r>
      <w:r>
        <w:rPr>
          <w:rFonts w:eastAsia="Calibri" w:cs="Times New Roman"/>
          <w:b/>
          <w:szCs w:val="24"/>
        </w:rPr>
        <w:tab/>
      </w:r>
      <w:r w:rsidRPr="00BD60C0">
        <w:rPr>
          <w:rFonts w:eastAsia="Calibri" w:cs="Times New Roman"/>
          <w:b/>
          <w:szCs w:val="24"/>
        </w:rPr>
        <w:t>Molekula ogljikovega dioksida</w:t>
      </w:r>
    </w:p>
    <w:p w:rsidR="0058763F" w:rsidRPr="00C47A05" w:rsidRDefault="0058763F" w:rsidP="0058763F">
      <w:pPr>
        <w:pStyle w:val="Telobesedila3"/>
        <w:ind w:left="284"/>
        <w:rPr>
          <w:rFonts w:cs="Times New Roman"/>
          <w:sz w:val="24"/>
          <w:szCs w:val="24"/>
        </w:rPr>
      </w:pPr>
      <w:r w:rsidRPr="00C47A05">
        <w:rPr>
          <w:rFonts w:cs="Times New Roman"/>
          <w:sz w:val="24"/>
          <w:szCs w:val="24"/>
        </w:rPr>
        <w:t>Dopolnjeni shemi ogljikovega in kisikovega atoma:</w:t>
      </w:r>
    </w:p>
    <w:p w:rsidR="0058763F" w:rsidRPr="00C47A05" w:rsidRDefault="0058763F" w:rsidP="0058763F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58763F" w:rsidRPr="00C47A05" w:rsidRDefault="0058763F" w:rsidP="0058763F">
      <w:pPr>
        <w:pStyle w:val="Telobesedila3"/>
        <w:spacing w:before="120" w:after="0"/>
        <w:rPr>
          <w:rFonts w:cs="Times New Roman"/>
          <w:sz w:val="24"/>
          <w:szCs w:val="24"/>
        </w:rPr>
      </w:pPr>
      <w:r w:rsidRPr="00B41F4E">
        <w:rPr>
          <w:rFonts w:cs="Times New Roman"/>
          <w:color w:val="990033"/>
          <w:sz w:val="24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C47A05">
        <w:rPr>
          <w:rFonts w:cs="Times New Roman"/>
          <w:sz w:val="24"/>
          <w:szCs w:val="24"/>
        </w:rPr>
        <w:t>Ogljikov atom potrebuje 4 elektrone, da doseže oktet.</w:t>
      </w:r>
    </w:p>
    <w:p w:rsidR="0058763F" w:rsidRPr="00C47A05" w:rsidRDefault="0058763F" w:rsidP="0058763F">
      <w:pPr>
        <w:rPr>
          <w:rFonts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C47A05">
        <w:rPr>
          <w:rFonts w:cs="Times New Roman"/>
          <w:szCs w:val="24"/>
        </w:rPr>
        <w:t>Kisikov atom potrebuje 2 elektrona, da doseže oktet.</w:t>
      </w:r>
    </w:p>
    <w:p w:rsidR="0058763F" w:rsidRPr="00C47A05" w:rsidRDefault="0058763F" w:rsidP="0058763F">
      <w:pPr>
        <w:rPr>
          <w:rFonts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C47A05">
        <w:rPr>
          <w:rFonts w:cs="Times New Roman"/>
          <w:szCs w:val="24"/>
        </w:rPr>
        <w:t>Ogljikov atom mora tvoriti 4 skupne elektronske pare.</w:t>
      </w:r>
    </w:p>
    <w:p w:rsidR="0058763F" w:rsidRPr="00C47A05" w:rsidRDefault="0058763F" w:rsidP="0058763F">
      <w:pPr>
        <w:spacing w:after="120"/>
        <w:rPr>
          <w:rFonts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C47A05">
        <w:rPr>
          <w:rFonts w:cs="Times New Roman"/>
          <w:szCs w:val="24"/>
        </w:rPr>
        <w:t>Kisikov atom mora tvoriti 2 skupna elektronska para.</w:t>
      </w:r>
    </w:p>
    <w:p w:rsidR="0058763F" w:rsidRDefault="0058763F" w:rsidP="0058763F">
      <w:pPr>
        <w:rPr>
          <w:rFonts w:cs="Times New Roman"/>
          <w:szCs w:val="24"/>
        </w:rPr>
      </w:pPr>
      <w:r w:rsidRPr="00C47A05">
        <w:rPr>
          <w:rFonts w:cs="Times New Roman"/>
          <w:szCs w:val="24"/>
        </w:rPr>
        <w:t>Dopolnjena shema za nastanek molekule ogljikovega dioksida:</w:t>
      </w:r>
    </w:p>
    <w:p w:rsidR="0058763F" w:rsidRPr="00C47A05" w:rsidRDefault="0058763F" w:rsidP="0058763F">
      <w:pPr>
        <w:rPr>
          <w:rFonts w:cs="Times New Roman"/>
          <w:szCs w:val="24"/>
        </w:rPr>
      </w:pPr>
    </w:p>
    <w:p w:rsidR="0058763F" w:rsidRDefault="0058763F" w:rsidP="0058763F">
      <w:pPr>
        <w:rPr>
          <w:rFonts w:cs="Times New Roman"/>
          <w:b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  <w:lang w:eastAsia="sl-SI"/>
        </w:rPr>
        <w:drawing>
          <wp:inline distT="0" distB="0" distL="0" distR="0" wp14:anchorId="6377F50A" wp14:editId="0C007AB2">
            <wp:extent cx="4425696" cy="1193031"/>
            <wp:effectExtent l="0" t="0" r="0" b="0"/>
            <wp:docPr id="267" name="Slika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0" cy="11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4"/>
        </w:rPr>
        <w:br w:type="page"/>
      </w:r>
    </w:p>
    <w:p w:rsidR="0058763F" w:rsidRPr="00BD60C0" w:rsidRDefault="0058763F" w:rsidP="0058763F">
      <w:pPr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BD60C0">
        <w:rPr>
          <w:rFonts w:eastAsia="Calibri" w:cs="Times New Roman"/>
          <w:b/>
          <w:szCs w:val="24"/>
        </w:rPr>
        <w:t>. Molekula propena</w:t>
      </w:r>
    </w:p>
    <w:p w:rsidR="0058763F" w:rsidRPr="00BD60C0" w:rsidRDefault="0058763F" w:rsidP="0058763F">
      <w:pPr>
        <w:ind w:left="1416" w:firstLine="708"/>
        <w:rPr>
          <w:rFonts w:eastAsia="Calibri" w:cs="Times New Roman"/>
          <w:b/>
          <w:szCs w:val="24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47"/>
      </w:tblGrid>
      <w:tr w:rsidR="0058763F" w:rsidRPr="00BD60C0" w:rsidTr="00457B65">
        <w:tc>
          <w:tcPr>
            <w:tcW w:w="2268" w:type="dxa"/>
          </w:tcPr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Vrsta vezi</w:t>
            </w:r>
          </w:p>
        </w:tc>
        <w:tc>
          <w:tcPr>
            <w:tcW w:w="2947" w:type="dxa"/>
          </w:tcPr>
          <w:p w:rsidR="0058763F" w:rsidRPr="00BD60C0" w:rsidRDefault="0058763F" w:rsidP="00457B65">
            <w:pPr>
              <w:spacing w:after="120"/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Število teh vezi v molekuli</w:t>
            </w:r>
          </w:p>
        </w:tc>
      </w:tr>
      <w:tr w:rsidR="0058763F" w:rsidRPr="00BD60C0" w:rsidTr="00457B65">
        <w:tc>
          <w:tcPr>
            <w:tcW w:w="2268" w:type="dxa"/>
          </w:tcPr>
          <w:p w:rsidR="0058763F" w:rsidRPr="00BD60C0" w:rsidRDefault="0058763F" w:rsidP="00457B65">
            <w:pPr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C–C</w:t>
            </w:r>
          </w:p>
        </w:tc>
        <w:tc>
          <w:tcPr>
            <w:tcW w:w="2947" w:type="dxa"/>
          </w:tcPr>
          <w:p w:rsidR="0058763F" w:rsidRPr="00BD60C0" w:rsidRDefault="0058763F" w:rsidP="00457B65">
            <w:pPr>
              <w:ind w:left="1145"/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1</w:t>
            </w:r>
          </w:p>
        </w:tc>
      </w:tr>
      <w:tr w:rsidR="0058763F" w:rsidRPr="00BD60C0" w:rsidTr="00457B65">
        <w:tc>
          <w:tcPr>
            <w:tcW w:w="2268" w:type="dxa"/>
          </w:tcPr>
          <w:p w:rsidR="0058763F" w:rsidRPr="00BD60C0" w:rsidRDefault="0058763F" w:rsidP="00457B65">
            <w:pPr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C=C</w:t>
            </w:r>
          </w:p>
        </w:tc>
        <w:tc>
          <w:tcPr>
            <w:tcW w:w="2947" w:type="dxa"/>
          </w:tcPr>
          <w:p w:rsidR="0058763F" w:rsidRPr="00BD60C0" w:rsidRDefault="0058763F" w:rsidP="00457B65">
            <w:pPr>
              <w:ind w:left="1145"/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1</w:t>
            </w:r>
          </w:p>
        </w:tc>
      </w:tr>
      <w:tr w:rsidR="0058763F" w:rsidRPr="00BD60C0" w:rsidTr="00457B65">
        <w:tc>
          <w:tcPr>
            <w:tcW w:w="2268" w:type="dxa"/>
          </w:tcPr>
          <w:p w:rsidR="0058763F" w:rsidRPr="00BD60C0" w:rsidRDefault="0058763F" w:rsidP="00457B65">
            <w:pPr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C–H</w:t>
            </w:r>
          </w:p>
        </w:tc>
        <w:tc>
          <w:tcPr>
            <w:tcW w:w="2947" w:type="dxa"/>
          </w:tcPr>
          <w:p w:rsidR="0058763F" w:rsidRPr="00BD60C0" w:rsidRDefault="0058763F" w:rsidP="00457B65">
            <w:pPr>
              <w:ind w:left="1145"/>
              <w:rPr>
                <w:rFonts w:eastAsia="Calibri" w:cs="Times New Roman"/>
                <w:color w:val="990033"/>
              </w:rPr>
            </w:pPr>
            <w:r w:rsidRPr="00BD60C0">
              <w:rPr>
                <w:rFonts w:eastAsia="Calibri" w:cs="Times New Roman"/>
                <w:color w:val="990033"/>
                <w:sz w:val="22"/>
              </w:rPr>
              <w:t>6</w:t>
            </w:r>
          </w:p>
        </w:tc>
      </w:tr>
    </w:tbl>
    <w:p w:rsidR="0058763F" w:rsidRPr="00BD60C0" w:rsidRDefault="0058763F" w:rsidP="0058763F">
      <w:pPr>
        <w:rPr>
          <w:rFonts w:eastAsia="Calibri" w:cs="Times New Roman"/>
          <w:szCs w:val="24"/>
        </w:rPr>
      </w:pPr>
    </w:p>
    <w:p w:rsidR="0058763F" w:rsidRPr="00BD60C0" w:rsidRDefault="0058763F" w:rsidP="0058763F">
      <w:pPr>
        <w:rPr>
          <w:rFonts w:eastAsia="Calibri" w:cs="Times New Roman"/>
          <w:szCs w:val="24"/>
        </w:rPr>
      </w:pPr>
      <w:r w:rsidRPr="00A128AD">
        <w:rPr>
          <w:rFonts w:eastAsiaTheme="minorEastAsia" w:cs="Times New Roman"/>
          <w:noProof/>
          <w:color w:val="0000FF"/>
          <w:szCs w:val="24"/>
          <w:lang w:eastAsia="sl-SI"/>
        </w:rPr>
        <w:drawing>
          <wp:inline distT="0" distB="0" distL="0" distR="0" wp14:anchorId="096FAE06" wp14:editId="1C73C7DE">
            <wp:extent cx="365760" cy="358445"/>
            <wp:effectExtent l="0" t="0" r="0" b="3810"/>
            <wp:docPr id="269" name="Slika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an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6" cy="35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Cs w:val="24"/>
        </w:rPr>
        <w:t xml:space="preserve"> </w:t>
      </w:r>
      <w:r w:rsidRPr="00BD60C0">
        <w:rPr>
          <w:rFonts w:eastAsia="Calibri" w:cs="Times New Roman"/>
          <w:szCs w:val="24"/>
        </w:rPr>
        <w:t>b) Shema molekule propena z označenimi zunanjimi elektroni.</w:t>
      </w:r>
      <w:r>
        <w:rPr>
          <w:rFonts w:eastAsia="Calibri" w:cs="Times New Roman"/>
          <w:szCs w:val="24"/>
        </w:rPr>
        <w:t xml:space="preserve"> Pri risanju sheme si učenci pomagajo na enak način kot pri tetraklorometanu.</w:t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  <w:r w:rsidRPr="00BD60C0">
        <w:rPr>
          <w:rFonts w:eastAsia="Calibri" w:cs="Times New Roman"/>
          <w:szCs w:val="24"/>
        </w:rPr>
        <w:tab/>
      </w:r>
      <w:r w:rsidRPr="00BD60C0">
        <w:rPr>
          <w:rFonts w:eastAsia="Calibri" w:cs="Times New Roman"/>
          <w:noProof/>
          <w:szCs w:val="24"/>
          <w:lang w:eastAsia="sl-SI"/>
        </w:rPr>
        <w:drawing>
          <wp:inline distT="0" distB="0" distL="0" distR="0" wp14:anchorId="20C73F28" wp14:editId="16CE9B27">
            <wp:extent cx="2099462" cy="1330344"/>
            <wp:effectExtent l="0" t="0" r="0" b="0"/>
            <wp:docPr id="270" name="Slika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67" cy="13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  <w:r w:rsidRPr="00BD60C0">
        <w:rPr>
          <w:rFonts w:eastAsia="Calibri" w:cs="Times New Roman"/>
          <w:szCs w:val="24"/>
        </w:rPr>
        <w:t>Ogljikova atoma, povezana z:</w:t>
      </w:r>
    </w:p>
    <w:p w:rsidR="0058763F" w:rsidRPr="00BD60C0" w:rsidRDefault="0058763F" w:rsidP="0058763F">
      <w:pPr>
        <w:ind w:left="284" w:hanging="284"/>
        <w:rPr>
          <w:rFonts w:eastAsia="Calibri" w:cs="Times New Roman"/>
          <w:szCs w:val="24"/>
        </w:rPr>
      </w:pPr>
      <w:r w:rsidRPr="00BD60C0">
        <w:rPr>
          <w:rFonts w:eastAsia="Calibri" w:cs="Times New Roman"/>
          <w:szCs w:val="24"/>
        </w:rPr>
        <w:tab/>
      </w: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BD60C0">
        <w:rPr>
          <w:rFonts w:eastAsia="Calibri" w:cs="Times New Roman"/>
          <w:szCs w:val="24"/>
        </w:rPr>
        <w:t xml:space="preserve">enojno vezjo, si delita </w:t>
      </w:r>
      <w:r>
        <w:rPr>
          <w:rFonts w:eastAsia="Calibri" w:cs="Times New Roman"/>
          <w:szCs w:val="24"/>
        </w:rPr>
        <w:t>1</w:t>
      </w:r>
      <w:r w:rsidRPr="00BD60C0">
        <w:rPr>
          <w:rFonts w:eastAsia="Calibri" w:cs="Times New Roman"/>
          <w:szCs w:val="24"/>
        </w:rPr>
        <w:t xml:space="preserve"> skupni elektronski par;</w:t>
      </w:r>
    </w:p>
    <w:p w:rsidR="0058763F" w:rsidRPr="00BD60C0" w:rsidRDefault="0058763F" w:rsidP="0058763F">
      <w:pPr>
        <w:ind w:left="284" w:hanging="284"/>
        <w:rPr>
          <w:rFonts w:cs="Times New Roman"/>
          <w:szCs w:val="24"/>
        </w:rPr>
      </w:pPr>
      <w:r w:rsidRPr="00BD60C0">
        <w:rPr>
          <w:rFonts w:eastAsia="Calibri" w:cs="Times New Roman"/>
          <w:szCs w:val="24"/>
        </w:rPr>
        <w:tab/>
      </w:r>
      <w:r w:rsidRPr="00B41F4E">
        <w:rPr>
          <w:rFonts w:cs="Times New Roman"/>
          <w:color w:val="990033"/>
          <w:szCs w:val="24"/>
        </w:rPr>
        <w:sym w:font="Symbol" w:char="F0AE"/>
      </w:r>
      <w:r>
        <w:rPr>
          <w:rFonts w:cs="Times New Roman"/>
          <w:color w:val="990033"/>
          <w:szCs w:val="24"/>
        </w:rPr>
        <w:t xml:space="preserve"> </w:t>
      </w:r>
      <w:r w:rsidRPr="00BD60C0">
        <w:rPr>
          <w:rFonts w:eastAsia="Calibri" w:cs="Times New Roman"/>
          <w:szCs w:val="24"/>
        </w:rPr>
        <w:t xml:space="preserve">dvojno vezjo, si delita </w:t>
      </w:r>
      <w:r>
        <w:rPr>
          <w:rFonts w:eastAsia="Calibri" w:cs="Times New Roman"/>
          <w:szCs w:val="24"/>
        </w:rPr>
        <w:t>2</w:t>
      </w:r>
      <w:r w:rsidRPr="00BD60C0">
        <w:rPr>
          <w:rFonts w:eastAsia="Calibri" w:cs="Times New Roman"/>
          <w:szCs w:val="24"/>
        </w:rPr>
        <w:t xml:space="preserve"> skupna elektronska para.</w:t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</w:p>
    <w:p w:rsidR="0058763F" w:rsidRPr="00BD60C0" w:rsidRDefault="0058763F" w:rsidP="0058763F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4</w:t>
      </w:r>
      <w:r w:rsidRPr="00BD60C0">
        <w:rPr>
          <w:rFonts w:eastAsia="Calibri" w:cs="Times New Roman"/>
          <w:b/>
          <w:szCs w:val="24"/>
        </w:rPr>
        <w:t>. Diamant in grafit sta obliki ogljika</w:t>
      </w:r>
    </w:p>
    <w:p w:rsidR="0058763F" w:rsidRPr="00BD60C0" w:rsidRDefault="0058763F" w:rsidP="0058763F">
      <w:pPr>
        <w:rPr>
          <w:rFonts w:eastAsia="Calibri" w:cs="Times New Roman"/>
          <w:szCs w:val="24"/>
        </w:rPr>
      </w:pPr>
    </w:p>
    <w:tbl>
      <w:tblPr>
        <w:tblW w:w="893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58763F" w:rsidRPr="00BD60C0" w:rsidTr="00457B65">
        <w:tc>
          <w:tcPr>
            <w:tcW w:w="2126" w:type="dxa"/>
          </w:tcPr>
          <w:p w:rsidR="0058763F" w:rsidRPr="00BD60C0" w:rsidRDefault="0058763F" w:rsidP="00457B65">
            <w:pPr>
              <w:spacing w:after="12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402" w:type="dxa"/>
          </w:tcPr>
          <w:p w:rsidR="0058763F" w:rsidRPr="00BD60C0" w:rsidRDefault="0058763F" w:rsidP="00457B65">
            <w:pPr>
              <w:pStyle w:val="Naslov3"/>
              <w:spacing w:before="0" w:after="120"/>
              <w:rPr>
                <w:b w:val="0"/>
              </w:rPr>
            </w:pPr>
            <w:r w:rsidRPr="00BD60C0">
              <w:rPr>
                <w:b w:val="0"/>
                <w:sz w:val="22"/>
              </w:rPr>
              <w:t>diamant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pStyle w:val="Naslov3"/>
              <w:spacing w:before="0" w:after="120"/>
              <w:rPr>
                <w:b w:val="0"/>
              </w:rPr>
            </w:pPr>
            <w:r w:rsidRPr="00BD60C0">
              <w:rPr>
                <w:b w:val="0"/>
                <w:sz w:val="22"/>
              </w:rPr>
              <w:t>grafit</w:t>
            </w:r>
          </w:p>
        </w:tc>
      </w:tr>
      <w:tr w:rsidR="0058763F" w:rsidRPr="00BD60C0" w:rsidTr="00457B65">
        <w:tc>
          <w:tcPr>
            <w:tcW w:w="2126" w:type="dxa"/>
          </w:tcPr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Število kovalentnih vezi, ki jih tvori ogljikov atom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ind w:left="72" w:right="-212"/>
              <w:jc w:val="center"/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ind w:left="72" w:right="-212"/>
              <w:jc w:val="center"/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3</w:t>
            </w:r>
          </w:p>
        </w:tc>
      </w:tr>
      <w:tr w:rsidR="0058763F" w:rsidRPr="00BD60C0" w:rsidTr="00457B65">
        <w:tc>
          <w:tcPr>
            <w:tcW w:w="2126" w:type="dxa"/>
          </w:tcPr>
          <w:p w:rsidR="0058763F" w:rsidRPr="00BD60C0" w:rsidRDefault="0058763F" w:rsidP="00457B65">
            <w:pPr>
              <w:rPr>
                <w:rFonts w:cs="Times New Roman"/>
              </w:rPr>
            </w:pPr>
            <w:r w:rsidRPr="00BD60C0">
              <w:rPr>
                <w:rFonts w:cs="Times New Roman"/>
                <w:sz w:val="22"/>
              </w:rPr>
              <w:t>Struktura</w:t>
            </w:r>
          </w:p>
          <w:p w:rsidR="0058763F" w:rsidRPr="00BD60C0" w:rsidRDefault="0058763F" w:rsidP="00457B65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58763F" w:rsidRPr="00BD60C0" w:rsidRDefault="0058763F" w:rsidP="00457B65">
            <w:pPr>
              <w:jc w:val="center"/>
              <w:rPr>
                <w:rFonts w:cs="Times New Roman"/>
              </w:rPr>
            </w:pPr>
            <w:r w:rsidRPr="00BD60C0">
              <w:rPr>
                <w:rFonts w:cs="Times New Roman"/>
                <w:sz w:val="22"/>
              </w:rPr>
              <w:t>tridimenzionalna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jc w:val="center"/>
              <w:rPr>
                <w:rFonts w:cs="Times New Roman"/>
              </w:rPr>
            </w:pPr>
            <w:r w:rsidRPr="00BD60C0">
              <w:rPr>
                <w:rFonts w:cs="Times New Roman"/>
                <w:sz w:val="22"/>
              </w:rPr>
              <w:t>plastovita</w:t>
            </w:r>
          </w:p>
        </w:tc>
      </w:tr>
      <w:tr w:rsidR="0058763F" w:rsidRPr="00BD60C0" w:rsidTr="00457B65">
        <w:tc>
          <w:tcPr>
            <w:tcW w:w="2126" w:type="dxa"/>
          </w:tcPr>
          <w:p w:rsidR="0058763F" w:rsidRDefault="0058763F" w:rsidP="00457B65">
            <w:pPr>
              <w:rPr>
                <w:rFonts w:eastAsia="Calibri" w:cs="Times New Roman"/>
              </w:rPr>
            </w:pPr>
          </w:p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Značiln</w:t>
            </w:r>
            <w:r w:rsidRPr="00BD60C0">
              <w:rPr>
                <w:rFonts w:cs="Times New Roman"/>
                <w:sz w:val="22"/>
              </w:rPr>
              <w:t>e</w:t>
            </w:r>
            <w:r w:rsidRPr="00BD60C0">
              <w:rPr>
                <w:rFonts w:eastAsia="Calibri" w:cs="Times New Roman"/>
                <w:sz w:val="22"/>
              </w:rPr>
              <w:t xml:space="preserve"> lastnost</w:t>
            </w:r>
            <w:r w:rsidRPr="00BD60C0">
              <w:rPr>
                <w:rFonts w:cs="Times New Roman"/>
                <w:sz w:val="22"/>
              </w:rPr>
              <w:t>i</w:t>
            </w:r>
          </w:p>
          <w:p w:rsidR="0058763F" w:rsidRPr="00BD60C0" w:rsidRDefault="0058763F" w:rsidP="00457B65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1. ima zelo veliko trdoto, </w:t>
            </w:r>
            <w:r>
              <w:rPr>
                <w:rFonts w:cs="Times New Roman"/>
                <w:sz w:val="22"/>
              </w:rPr>
              <w:br/>
            </w:r>
            <w:r w:rsidRPr="00BD60C0">
              <w:rPr>
                <w:rFonts w:cs="Times New Roman"/>
                <w:sz w:val="22"/>
              </w:rPr>
              <w:t>po Mohsovi lestvici je trdota 10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rPr>
                <w:rFonts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1. </w:t>
            </w:r>
            <w:r w:rsidRPr="00BD60C0">
              <w:rPr>
                <w:rFonts w:eastAsia="Calibri" w:cs="Times New Roman"/>
                <w:sz w:val="22"/>
              </w:rPr>
              <w:t>mehak</w:t>
            </w:r>
          </w:p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2. </w:t>
            </w:r>
            <w:r w:rsidRPr="00BD60C0">
              <w:rPr>
                <w:rFonts w:eastAsia="Calibri" w:cs="Times New Roman"/>
                <w:sz w:val="22"/>
              </w:rPr>
              <w:t>dober prevodnik električnega toka</w:t>
            </w:r>
            <w:r w:rsidRPr="00BD60C0">
              <w:rPr>
                <w:rFonts w:cs="Times New Roman"/>
                <w:sz w:val="22"/>
              </w:rPr>
              <w:t xml:space="preserve"> zaradi gibljivih elektronov med plastmi</w:t>
            </w:r>
          </w:p>
        </w:tc>
      </w:tr>
      <w:tr w:rsidR="0058763F" w:rsidRPr="00BD60C0" w:rsidTr="00457B65">
        <w:tc>
          <w:tcPr>
            <w:tcW w:w="2126" w:type="dxa"/>
          </w:tcPr>
          <w:p w:rsidR="0058763F" w:rsidRDefault="0058763F" w:rsidP="00457B65">
            <w:pPr>
              <w:rPr>
                <w:rFonts w:eastAsia="Calibri" w:cs="Times New Roman"/>
              </w:rPr>
            </w:pPr>
          </w:p>
          <w:p w:rsidR="0058763F" w:rsidRPr="00BD60C0" w:rsidRDefault="0058763F" w:rsidP="00457B65">
            <w:pPr>
              <w:rPr>
                <w:rFonts w:cs="Times New Roman"/>
              </w:rPr>
            </w:pPr>
            <w:r w:rsidRPr="00BD60C0">
              <w:rPr>
                <w:rFonts w:eastAsia="Calibri" w:cs="Times New Roman"/>
                <w:sz w:val="22"/>
              </w:rPr>
              <w:t>Uporaba</w:t>
            </w:r>
          </w:p>
          <w:p w:rsidR="0058763F" w:rsidRPr="00BD60C0" w:rsidRDefault="0058763F" w:rsidP="00457B65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1. </w:t>
            </w:r>
            <w:r w:rsidRPr="00BD60C0">
              <w:rPr>
                <w:rFonts w:eastAsia="Calibri" w:cs="Times New Roman"/>
                <w:sz w:val="22"/>
              </w:rPr>
              <w:t>za konice svedrov</w:t>
            </w:r>
          </w:p>
        </w:tc>
        <w:tc>
          <w:tcPr>
            <w:tcW w:w="3402" w:type="dxa"/>
          </w:tcPr>
          <w:p w:rsidR="0058763F" w:rsidRPr="00BD60C0" w:rsidRDefault="0058763F" w:rsidP="00457B65">
            <w:pPr>
              <w:rPr>
                <w:rFonts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1. mince v svinčniku </w:t>
            </w:r>
          </w:p>
          <w:p w:rsidR="0058763F" w:rsidRPr="00BD60C0" w:rsidRDefault="0058763F" w:rsidP="00457B65">
            <w:pPr>
              <w:rPr>
                <w:rFonts w:eastAsia="Calibri" w:cs="Times New Roman"/>
              </w:rPr>
            </w:pPr>
            <w:r w:rsidRPr="00BD60C0">
              <w:rPr>
                <w:rFonts w:cs="Times New Roman"/>
                <w:sz w:val="22"/>
              </w:rPr>
              <w:t xml:space="preserve">2. </w:t>
            </w:r>
            <w:r w:rsidRPr="00BD60C0">
              <w:rPr>
                <w:rFonts w:eastAsia="Calibri" w:cs="Times New Roman"/>
                <w:sz w:val="22"/>
              </w:rPr>
              <w:t>elektrode</w:t>
            </w:r>
          </w:p>
        </w:tc>
      </w:tr>
    </w:tbl>
    <w:p w:rsidR="0058763F" w:rsidRPr="00BD60C0" w:rsidRDefault="0058763F" w:rsidP="0058763F">
      <w:pPr>
        <w:spacing w:before="120"/>
        <w:rPr>
          <w:rFonts w:cs="Times New Roman"/>
          <w:b/>
          <w:szCs w:val="24"/>
        </w:rPr>
      </w:pPr>
    </w:p>
    <w:p w:rsidR="00850CD6" w:rsidRPr="0058763F" w:rsidRDefault="00850CD6">
      <w:pPr>
        <w:rPr>
          <w:rFonts w:cs="Times New Roman"/>
          <w:b/>
          <w:szCs w:val="24"/>
        </w:rPr>
      </w:pPr>
    </w:p>
    <w:sectPr w:rsidR="00850CD6" w:rsidRPr="0058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3" w:rsidRDefault="005876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313"/>
      <w:docPartObj>
        <w:docPartGallery w:val="Page Numbers (Bottom of Page)"/>
        <w:docPartUnique/>
      </w:docPartObj>
    </w:sdtPr>
    <w:sdtEndPr/>
    <w:sdtContent>
      <w:p w:rsidR="00035193" w:rsidRDefault="0058763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193" w:rsidRDefault="0058763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3" w:rsidRDefault="0058763F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3" w:rsidRDefault="005876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3" w:rsidRPr="006A0A37" w:rsidRDefault="0058763F" w:rsidP="006A0A37">
    <w:pPr>
      <w:pStyle w:val="Glava"/>
      <w:jc w:val="right"/>
      <w:rPr>
        <w:color w:val="990033"/>
      </w:rPr>
    </w:pPr>
    <w:r w:rsidRPr="006A0A37">
      <w:rPr>
        <w:color w:val="990033"/>
      </w:rPr>
      <w:t>KEMIJA DANES 1, delovni zvezek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3" w:rsidRDefault="005876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F"/>
    <w:rsid w:val="0058763F"/>
    <w:rsid w:val="008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63F"/>
    <w:pPr>
      <w:spacing w:after="0" w:line="240" w:lineRule="auto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unhideWhenUsed/>
    <w:qFormat/>
    <w:rsid w:val="005876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876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lobesedila">
    <w:name w:val="Body Text"/>
    <w:basedOn w:val="Navaden"/>
    <w:link w:val="TelobesedilaZnak"/>
    <w:semiHidden/>
    <w:rsid w:val="0058763F"/>
    <w:rPr>
      <w:rFonts w:ascii="Arial" w:eastAsia="Times New Roman" w:hAnsi="Arial" w:cs="Times New Roman"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8763F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58763F"/>
    <w:pPr>
      <w:tabs>
        <w:tab w:val="center" w:pos="4703"/>
        <w:tab w:val="right" w:pos="9406"/>
      </w:tabs>
    </w:pPr>
    <w:rPr>
      <w:rFonts w:eastAsia="Times New Roman" w:cs="Times New Roman"/>
      <w:color w:val="000000"/>
      <w:position w:val="-6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8763F"/>
    <w:rPr>
      <w:rFonts w:ascii="Times New Roman" w:eastAsia="Times New Roman" w:hAnsi="Times New Roman" w:cs="Times New Roman"/>
      <w:color w:val="000000"/>
      <w:position w:val="-6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876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8763F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semiHidden/>
    <w:unhideWhenUsed/>
    <w:rsid w:val="005876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58763F"/>
    <w:rPr>
      <w:rFonts w:ascii="Times New Roman" w:hAnsi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6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63F"/>
    <w:pPr>
      <w:spacing w:after="0" w:line="240" w:lineRule="auto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unhideWhenUsed/>
    <w:qFormat/>
    <w:rsid w:val="005876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876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lobesedila">
    <w:name w:val="Body Text"/>
    <w:basedOn w:val="Navaden"/>
    <w:link w:val="TelobesedilaZnak"/>
    <w:semiHidden/>
    <w:rsid w:val="0058763F"/>
    <w:rPr>
      <w:rFonts w:ascii="Arial" w:eastAsia="Times New Roman" w:hAnsi="Arial" w:cs="Times New Roman"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8763F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58763F"/>
    <w:pPr>
      <w:tabs>
        <w:tab w:val="center" w:pos="4703"/>
        <w:tab w:val="right" w:pos="9406"/>
      </w:tabs>
    </w:pPr>
    <w:rPr>
      <w:rFonts w:eastAsia="Times New Roman" w:cs="Times New Roman"/>
      <w:color w:val="000000"/>
      <w:position w:val="-6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8763F"/>
    <w:rPr>
      <w:rFonts w:ascii="Times New Roman" w:eastAsia="Times New Roman" w:hAnsi="Times New Roman" w:cs="Times New Roman"/>
      <w:color w:val="000000"/>
      <w:position w:val="-6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876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8763F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semiHidden/>
    <w:unhideWhenUsed/>
    <w:rsid w:val="005876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58763F"/>
    <w:rPr>
      <w:rFonts w:ascii="Times New Roman" w:hAnsi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6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oter" Target="footer2.xml"/><Relationship Id="rId25" Type="http://schemas.openxmlformats.org/officeDocument/2006/relationships/image" Target="media/image15.emf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4.emf"/><Relationship Id="rId5" Type="http://schemas.openxmlformats.org/officeDocument/2006/relationships/image" Target="media/image1.emf"/><Relationship Id="rId15" Type="http://schemas.openxmlformats.org/officeDocument/2006/relationships/header" Target="header2.xml"/><Relationship Id="rId23" Type="http://schemas.openxmlformats.org/officeDocument/2006/relationships/image" Target="media/image13.emf"/><Relationship Id="rId10" Type="http://schemas.openxmlformats.org/officeDocument/2006/relationships/image" Target="media/image6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eader" Target="header1.xm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2020-04-15T06:19:00Z</dcterms:created>
  <dcterms:modified xsi:type="dcterms:W3CDTF">2020-04-15T06:21:00Z</dcterms:modified>
</cp:coreProperties>
</file>